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hAnsi="Times New Roman" w:cs="Times New Roman"/>
          <w:b/>
          <w:sz w:val="22"/>
          <w:szCs w:val="40"/>
        </w:rPr>
      </w:pPr>
      <w:r>
        <w:rPr>
          <w:rFonts w:ascii="Times New Roman" w:hAnsi="Times New Roman" w:cs="Times New Roman"/>
          <w:b/>
          <w:sz w:val="32"/>
          <w:szCs w:val="40"/>
        </w:rPr>
        <w:t>Обоснование</w:t>
      </w:r>
      <w:r>
        <w:rPr>
          <w:rFonts w:ascii="Times New Roman" w:hAnsi="Times New Roman" w:cs="Times New Roman"/>
          <w:b/>
          <w:sz w:val="36"/>
          <w:szCs w:val="40"/>
        </w:rPr>
        <w:br w:type="textWrapping"/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существующих земельных участков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Times New Roman" w:cs="Times New Roman"/>
          <w:spacing w:val="0"/>
          <w:kern w:val="0"/>
          <w:sz w:val="28"/>
          <w:szCs w:val="28"/>
          <w:shd w:val="clear" w:color="auto" w:fill="FFFFFF"/>
          <w:lang w:val="ru" w:eastAsia="ar" w:bidi="ar"/>
        </w:rPr>
      </w:pPr>
      <w:r>
        <w:rPr>
          <w:rFonts w:hint="default" w:ascii="Times New Roman" w:hAnsi="Times New Roman" w:eastAsia="Times New Roman" w:cs="Times New Roman"/>
          <w:spacing w:val="0"/>
          <w:kern w:val="0"/>
          <w:sz w:val="28"/>
          <w:szCs w:val="28"/>
          <w:shd w:val="clear" w:color="auto" w:fill="FFFFFF"/>
          <w:lang w:val="ru" w:eastAsia="ar" w:bidi="ar"/>
        </w:rPr>
        <w:t>Проект межевания разработан для территории, расположенной в микрорайоне Михайлово города Майкопа.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рассматриваемой территории размещены следующие земельные участки: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01:08:0519002:15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производственной базы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01:08:0519002:45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производственной базы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01:08:0519002:1189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производственной базы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01:08:0519002:1442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>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гаражей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01:08:0519002:1443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>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гаражей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01:08:0519002:1247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Автомобильные мойки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01:08:0519002:1262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Гаражи боксового типа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01:08:0519002:1186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>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гараже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01:08:0519002:1246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производственной базы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01:08:0519002:801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существующего исскуственного водоема и организации зоны отдыха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01:08:0519002:54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торгово-производственной базы стройматериалов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01:08:0519002:75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производственной базы по изготовлению стройматериалов и деревообработки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01:08:0519002:1172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цеха по изготовлению тротуарной плитки с установкой по производству бетона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коммунально-складские и производственные предприятия V класса вредности различного профиля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01:08:0519002:53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торгово-производственной базы стройматериалов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01:08:0519002:73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Для строительства производственной базы по изготовлению стройматериалов и деревообработки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01:08:0519002:74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производственной базы по изготовлению стройматериалов и деревообработки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01:08:0519002:1172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Для размещения цеха по изготовлению тротуарной плитки с установкой по производству бетона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01:08:0519002:1171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Для размещения цеха по изготовлению тротуарной плитки с установкой по производству бетона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01:08:0519002:11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Для размещения АЗС со складом ГСМ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01:08:0519002:23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установки киоска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01:08:0519002:61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индивидуальных гаражей, гаражных сооружений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01:08:0519002:60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шиномонтажной мастерской, магазина, автомойки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01:08:0519002:1197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производственной базы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01:08:0519002:1198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производственной базы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01:08:0519002:889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трансформаторной подстанции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01:08:0519002:57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коммунально-складские и производственные предприятия V класса вредности различного профиля; ветеринарные клиники и станции; гаражи боксового типа, многоэтажные, подземные и наземные гаражи, автостоянки на отдельном земельном участке; гаражи и автостоянки для постоянного хранения грузовых автомобилей; бани, сауны; объекты складского назначения различного профиля; офисы, конторы, административные службы; предприятия оптовой, мелкооптовой торговли и магазины розничной торговли; пункты оказания первой медицинской помощи; станции технического обслуживания автомобилей, авторемонтные предприятия; объекты сотовой связи, расположенные на расстоянии не менее 75 метр от жилых объектов, автомобильные мойки, предприятия общественного питания, связанные с непосредственным обслуживанием производственных и промышленных предприятий; спортплощадки, площадки отдыха для персонала предприятий.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01:08:0519002:1199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производственной базы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01:08:0519002:9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01:08:0519002:25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магазина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01:08:0519002:18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АЗС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01:08:0519002:63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автомойки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01:08:0519002:832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 xml:space="preserve"> Д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ля размещения объектов технического и инженерного обеспечения предприятий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01:08:0519002:897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 w:eastAsia="zh-CN"/>
        </w:rPr>
        <w:t>Станции технического обслуживания автомобилей, авторемонтные предприятия; предприятия оптовой, мелкооптовой торговли и магазины розничной торговли; объекты сотовой связи, расположенные на расстоянии не менее 75 метров от жилых домов; открытые стоянки краткосрочного хранения автомобилей, площадки транзитного транспорта с местами хранения автобусов, грузовиков, легковых автомобилей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01:08:0519002:896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размещения гаражей боксового типа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01:08:0519002:43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проектирования бани-сауны с бассейном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01:08:0519002:41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магазина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01:08:0519002:26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</w:rPr>
        <w:t>Для строительства магазина строительных материалов и хозяйственных товаров; гаражи боксового типа, многоэтажные, подземные и наземные гаражи, автостоянки на отдельном земельном участке; бани, сауны;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01:08:0519002:28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Для строительства боксов хранения автомобилей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01:08:0519002:876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Для размещения гаражного товарищества №9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8F9FA"/>
          <w:lang w:val="ru-RU"/>
        </w:rPr>
        <w:t>01:08:0519002:892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Для размещения склада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 xml:space="preserve">01:08:0519002:17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под производственный участок по хранению и обслуживанию имущества ГО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 xml:space="preserve">01:08:0519002:66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Для размещения производственной территории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01:08:0519002:887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Для размещения гаражей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01:08:0519002:6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01:08:0519002:891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Для размещения гаражей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01:08:0519002:19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Под размещения гаражей боксового типа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01:08:0519002:62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Для размещения гаражей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01:08:0519002:912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Производственная деятельность.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01:08:0519002:921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Объекты придорожного сервиса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01:08:0519002:72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гаражи боксового типа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01:08:0519002:1158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Для размещения производственной территории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01:08:0519002:1423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  <w:t>Для размещения производственной территории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01:08:0519002:806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Для размещения производственной базы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01:08:0519002:807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Для размещения производственной базы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01:08:0519002:1408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Для размещения производственной территории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01:08:0519002:1407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Для размещения производственной территории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01:08:0519002:69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Для размещения складских помещений</w:t>
      </w:r>
    </w:p>
    <w:p>
      <w:pPr>
        <w:spacing w:after="0" w:line="240" w:lineRule="auto"/>
        <w:ind w:left="0" w:leftChars="0" w:firstLine="879" w:firstLineChars="314"/>
        <w:contextualSpacing/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</w:rPr>
      </w:pP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01:08:0519002:44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–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8F9FA"/>
          <w:lang w:val="ru-RU"/>
        </w:rPr>
        <w:t>Для размещения металлических складов, служебных строений и сооружений</w:t>
      </w:r>
    </w:p>
    <w:p>
      <w:pPr>
        <w:spacing w:after="0" w:line="240" w:lineRule="auto"/>
        <w:contextualSpacing/>
        <w:rPr>
          <w:rFonts w:ascii="Calibri" w:hAnsi="Calibri" w:eastAsia="Calibri" w:cs="Calibri"/>
          <w:i w:val="0"/>
          <w:iCs w:val="0"/>
          <w:caps w:val="0"/>
          <w:color w:val="000000"/>
          <w:spacing w:val="0"/>
          <w:sz w:val="24"/>
          <w:szCs w:val="24"/>
          <w:shd w:val="clear" w:fill="F8F9FA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зон с особыми условиями использования территории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Проектируемая территория относится к категории земель населенных пунктов.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данной территории имеются градостроительные ограничения, в виде зон с особыми условиями использования территории, санитарно-защитных зон.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чертеже ГП-4 указаны все охранные зоны от линии электропередач, от сетей </w:t>
      </w:r>
      <w:r>
        <w:rPr>
          <w:rFonts w:ascii="Times New Roman" w:hAnsi="Times New Roman" w:cs="Times New Roman"/>
          <w:sz w:val="28"/>
          <w:szCs w:val="28"/>
          <w:lang w:val="ru-RU"/>
        </w:rPr>
        <w:t>связи</w:t>
      </w:r>
      <w:r>
        <w:rPr>
          <w:rFonts w:ascii="Times New Roman" w:hAnsi="Times New Roman" w:cs="Times New Roman"/>
          <w:sz w:val="28"/>
          <w:szCs w:val="28"/>
        </w:rPr>
        <w:t>, газопровода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водопровода, канализации.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Местоположение существующих объектов капитального строительства.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проекта </w:t>
      </w:r>
      <w:r>
        <w:rPr>
          <w:rFonts w:ascii="Times New Roman" w:hAnsi="Times New Roman" w:cs="Times New Roman"/>
          <w:sz w:val="28"/>
          <w:szCs w:val="28"/>
          <w:lang w:val="ru-RU"/>
        </w:rPr>
        <w:t>планировки</w:t>
      </w:r>
      <w:r>
        <w:rPr>
          <w:rFonts w:ascii="Times New Roman" w:hAnsi="Times New Roman" w:cs="Times New Roman"/>
          <w:sz w:val="28"/>
          <w:szCs w:val="28"/>
        </w:rPr>
        <w:t xml:space="preserve"> размещены следующие объекты капитального строительства: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01:08:0519002:1250  – Пристройка к конторе, литер А1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01:08:0519002:959   –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01:08:0519002:1251  – Проходная, литер З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01:08:0519002:1252  – Склад из блоков у конторы, литер А2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01:08:0519002:958   –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01:08:0519002:1253  – Склад заготовительный, литер Ж1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01:08:0519002:746   – Здание магазина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01:08:0519002:1415  – Цех по производству тротуарной плитки с установкой по производству бетона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01:08:0519002:1388  –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01:08:0519002:1416  – площадка для отдыха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01:08:0519002:1414  – площадка для ГПС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01:08:0519002:1413  – площадка для готовой продукции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01:08:0519002:1401  - Склад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01:08:0519002:1255  - Объект незавершенного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01:08:0519002:1223  - Склад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01:08:0519002:1224  - Склад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01:08:0519002:1403  - Проходная 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01:08:0519002:1402  - Гаражные боксы легковых автомобилей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01:08:0519002:1404  - Гаражные боксы грузовых автомобилей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01:08:0519002:910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01:08:0519002:1397  - Производственная база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01:08:0519002:1225  - Здание СТО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01:08:0519002:1412  - Производственная база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01:08:0519002:1201  - Закрытая стоянка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01:08:0519002:1427  - Торговый центр (строение 3)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01:08:0519002:1428  - Торговый центр (строение 2)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01:08:0519002:1261  - Торговый центр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01:08:0519002:1429  - Строительство вспомогательных выставочных павильонов к зданию торгового центра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01:08:0519002:1182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01:08:0519002:935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01:08:0519002:1236  - Гаражные боксы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01:08:0519002:1237  -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01:08:0519002:1276  - Гараж №509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01:08:0519002:862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01:08:0519002:895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01:08:0519002:919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01:08:0519002:909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01:08:0519002:836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01:08:0519002:1432  - Гараж №522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01:08:0519002:884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01:08:0519002:827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01:08:0519002:1409  - Гараж №436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01:08:0519002:1254  - Гараж №446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01:08:0519002:1220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01:08:0519002:1417  - Гараж №318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01:08:0000000:1666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01:08:0519002:833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01:08:0519002:1422  - Гараж 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01:08:0519002:1273  - Гараж №366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01:08:0519002:899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01:08:0519002:853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01:08:0519002:894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01:08:0519002:1243  - Гараж № 306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01:08:0519002:854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01:08:0519002:1249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01:08:0519002:931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01:08:0519002:907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01:08:0519002:930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01:08:0519002:1227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01:08:0519002:904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01:08:0519002:902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01:08:0519002:1435  - Гараж №676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01:08:0519002:1173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01:08:0519002:1410  - Гараж № 669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01:08:0519002:885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01:08:0519002:916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01:08:0519002:1274  - Гараж №655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01:08:0519002:901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01:08:0519002:1258  - Гараж 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01:08:0519002:1259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01:08:0519002:1176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01:08:0519002:1418  - Гараж №644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01:08:0519002:831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01:08:0519002:1426  - Гараж №629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01:08:0519002:1239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01:08:0519002:1277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01:08:0519002:1275  - Гараж №586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01:08:0519002:1241  - Гараж № 57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01:08:0519002:856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01:08:0519002:898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01:08:0519002:956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01:08:0519002:857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01:08:0519002:848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01:08:0000000:2276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01:08:0519002:850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01:08:0519002:883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01:08:0519002:825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01:08:0519002:851 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01:08:0000000:2022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01:08:0519002:1260  - Гараж № 551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01:08:0519002:858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01:08:0519002:1269  - Гараж № 541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01:08:0519002:840   - Автомойка с закусочной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01:08:0519002:824   - Магазин автозапчастей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01:08:0519002:830 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01:08:0519002:1268  - Объект технического и инженерного обеспечения предприятия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01:08:0519002:1240  - Автомойка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01:08:0519002:1433  - Нежилое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01:08:0519002:1398  - Автомойка самообслуживания (техническое помещение)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01:08:0519002:1271  - Гараж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01:08:0519002:1272  - Сооружение вспомогательного назначения полузакрытый гараж, склад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01:08:0519002:1159  - Производственное 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особо охраняемых природных территорий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Согласно Генеральному плану МО «Город Майкоп» на данной территории отсутствуют особо охраняемые территории.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>На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 xml:space="preserve"> т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ерритори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>и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проектирования 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>нет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 xml:space="preserve"> границ лесничеств, участковых лесничеств, лесных кварталов, лесотаксационных выделов или частей лесотаксационных выделов.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границ территорий объектов культурного наследия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Генеральному плану МО «Город Майкоп» на территории отсутствуют объекты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"Об объектах культурного наследия (памятниках истории и культуры) народов Российской Федерации" от 25.06.2002 № 73-ФЗ: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 пунктом 11 статьи 45.1 настоящего Федерального закона, а также сведения о предусмотренном пунктом 5 статьи 5.1 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лица обязаны соблюдать предусмотренный пунктом 5 статьи 5.1 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851" w:right="850" w:bottom="1134" w:left="1701" w:header="708" w:footer="142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tabs>
              <w:tab w:val="left" w:pos="1384"/>
            </w:tabs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6"/>
            <w:ind w:left="39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6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242"/>
    <w:rsid w:val="00031E82"/>
    <w:rsid w:val="00082E1A"/>
    <w:rsid w:val="000C1D9C"/>
    <w:rsid w:val="000D25D2"/>
    <w:rsid w:val="00103D5D"/>
    <w:rsid w:val="001157A6"/>
    <w:rsid w:val="00141C0E"/>
    <w:rsid w:val="00144E2F"/>
    <w:rsid w:val="00181465"/>
    <w:rsid w:val="001A0015"/>
    <w:rsid w:val="001A02D0"/>
    <w:rsid w:val="001E25D9"/>
    <w:rsid w:val="00251664"/>
    <w:rsid w:val="002A3466"/>
    <w:rsid w:val="002C6B54"/>
    <w:rsid w:val="002E7C34"/>
    <w:rsid w:val="003328E9"/>
    <w:rsid w:val="00347D50"/>
    <w:rsid w:val="00360A37"/>
    <w:rsid w:val="003A655D"/>
    <w:rsid w:val="003C7522"/>
    <w:rsid w:val="003E624E"/>
    <w:rsid w:val="003F1B23"/>
    <w:rsid w:val="00415888"/>
    <w:rsid w:val="00416055"/>
    <w:rsid w:val="00432687"/>
    <w:rsid w:val="00437F69"/>
    <w:rsid w:val="00443E1E"/>
    <w:rsid w:val="004501F8"/>
    <w:rsid w:val="004835F6"/>
    <w:rsid w:val="00491F3C"/>
    <w:rsid w:val="00496697"/>
    <w:rsid w:val="00497BC8"/>
    <w:rsid w:val="004C2C7C"/>
    <w:rsid w:val="004E790A"/>
    <w:rsid w:val="004F66E3"/>
    <w:rsid w:val="00507347"/>
    <w:rsid w:val="00541A71"/>
    <w:rsid w:val="00550EB6"/>
    <w:rsid w:val="005A1BF6"/>
    <w:rsid w:val="005C00E3"/>
    <w:rsid w:val="005C24CC"/>
    <w:rsid w:val="005D228E"/>
    <w:rsid w:val="005D52D3"/>
    <w:rsid w:val="005F3C00"/>
    <w:rsid w:val="00633086"/>
    <w:rsid w:val="006618AD"/>
    <w:rsid w:val="0069182E"/>
    <w:rsid w:val="006A21B3"/>
    <w:rsid w:val="006B01CD"/>
    <w:rsid w:val="006B5E13"/>
    <w:rsid w:val="006D583D"/>
    <w:rsid w:val="006E412C"/>
    <w:rsid w:val="006E56EF"/>
    <w:rsid w:val="0070426C"/>
    <w:rsid w:val="00725A35"/>
    <w:rsid w:val="007723B3"/>
    <w:rsid w:val="00777F0E"/>
    <w:rsid w:val="00785C95"/>
    <w:rsid w:val="007D01A6"/>
    <w:rsid w:val="0081185F"/>
    <w:rsid w:val="008318F7"/>
    <w:rsid w:val="008326F1"/>
    <w:rsid w:val="00841FAE"/>
    <w:rsid w:val="00870788"/>
    <w:rsid w:val="008857EC"/>
    <w:rsid w:val="00890CBC"/>
    <w:rsid w:val="008C582C"/>
    <w:rsid w:val="008D1E45"/>
    <w:rsid w:val="008E0911"/>
    <w:rsid w:val="009132A1"/>
    <w:rsid w:val="00972568"/>
    <w:rsid w:val="00974A9B"/>
    <w:rsid w:val="00981E08"/>
    <w:rsid w:val="009B1D8F"/>
    <w:rsid w:val="009D5278"/>
    <w:rsid w:val="00A05BF1"/>
    <w:rsid w:val="00A53F17"/>
    <w:rsid w:val="00AD7ACE"/>
    <w:rsid w:val="00AE555A"/>
    <w:rsid w:val="00B82E0C"/>
    <w:rsid w:val="00BE1430"/>
    <w:rsid w:val="00BF396C"/>
    <w:rsid w:val="00C90BC1"/>
    <w:rsid w:val="00CD6827"/>
    <w:rsid w:val="00CE6557"/>
    <w:rsid w:val="00CF044B"/>
    <w:rsid w:val="00D526F0"/>
    <w:rsid w:val="00D55B81"/>
    <w:rsid w:val="00DC7DCD"/>
    <w:rsid w:val="00E23D99"/>
    <w:rsid w:val="00E56449"/>
    <w:rsid w:val="00E707FE"/>
    <w:rsid w:val="00E82EC9"/>
    <w:rsid w:val="00E90A91"/>
    <w:rsid w:val="00E93447"/>
    <w:rsid w:val="00EC39E9"/>
    <w:rsid w:val="00F236FF"/>
    <w:rsid w:val="00F305D8"/>
    <w:rsid w:val="00F35988"/>
    <w:rsid w:val="00F6051A"/>
    <w:rsid w:val="00F63DDF"/>
    <w:rsid w:val="00F86E05"/>
    <w:rsid w:val="00F91073"/>
    <w:rsid w:val="078864D5"/>
    <w:rsid w:val="081327E6"/>
    <w:rsid w:val="091B3C7F"/>
    <w:rsid w:val="0C2403AE"/>
    <w:rsid w:val="27D65F63"/>
    <w:rsid w:val="28D15A07"/>
    <w:rsid w:val="2C1D4384"/>
    <w:rsid w:val="33FD307B"/>
    <w:rsid w:val="3429634B"/>
    <w:rsid w:val="3A855580"/>
    <w:rsid w:val="55FA3F5B"/>
    <w:rsid w:val="5A693CC5"/>
    <w:rsid w:val="79C9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qFormat/>
    <w:uiPriority w:val="0"/>
    <w:pPr>
      <w:spacing w:before="100" w:after="100"/>
    </w:pPr>
    <w:rPr>
      <w:rFonts w:ascii="Arial Unicode MS" w:hAnsi="Arial Unicode MS" w:eastAsia="Arial Unicode MS" w:cs="Arial Unicode MS"/>
      <w:sz w:val="24"/>
      <w:szCs w:val="24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5"/>
    <w:qFormat/>
    <w:uiPriority w:val="99"/>
  </w:style>
  <w:style w:type="character" w:customStyle="1" w:styleId="11">
    <w:name w:val="Нижний колонтитул Знак"/>
    <w:basedOn w:val="2"/>
    <w:link w:val="6"/>
    <w:qFormat/>
    <w:uiPriority w:val="99"/>
  </w:style>
  <w:style w:type="paragraph" w:customStyle="1" w:styleId="12">
    <w:name w:val="Standard"/>
    <w:qFormat/>
    <w:uiPriority w:val="0"/>
    <w:pPr>
      <w:widowControl w:val="0"/>
      <w:suppressAutoHyphens/>
      <w:spacing w:after="0" w:line="240" w:lineRule="auto"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13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58A689-DDFB-4BEF-9E09-B73D7E77AA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1669</Words>
  <Characters>9517</Characters>
  <Lines>79</Lines>
  <Paragraphs>22</Paragraphs>
  <TotalTime>3</TotalTime>
  <ScaleCrop>false</ScaleCrop>
  <LinksUpToDate>false</LinksUpToDate>
  <CharactersWithSpaces>11164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2019-02-18T09:03:00Z</dcterms:created>
  <dc:creator>Админ</dc:creator>
  <cp:lastModifiedBy>User</cp:lastModifiedBy>
  <cp:lastPrinted>2019-11-25T07:17:00Z</cp:lastPrinted>
  <dcterms:modified xsi:type="dcterms:W3CDTF">2022-06-02T06:26:40Z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338535CF5D9C47ADBA20B155FBFD623E</vt:lpwstr>
  </property>
</Properties>
</file>